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Estimado padre, madre o tutor:</w:t>
      </w:r>
    </w:p>
    <w:p w14:paraId="12F8B526" w14:textId="2ECC62B6" w:rsidR="00B7400E" w:rsidRPr="00256A28" w:rsidRDefault="00B7400E" w:rsidP="005224D1">
      <w:r>
        <w:t xml:space="preserve">Su hijo(a) acaba de estar expuesto al </w:t>
      </w:r>
      <w:r>
        <w:rPr>
          <w:b/>
        </w:rPr>
        <w:t>crup</w:t>
      </w:r>
      <w:r>
        <w:t>. El crup normalmente es una infección respiratoria leve causada por un virus. Los niños con crup normalmente no necesitan faltar a la escuela o centro de cuidado infantil. Si un niño está demasiado enfermo para participar en las actividades, debería quedarse en casa.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4F54C9A3" w14:textId="3F27F27C" w:rsidR="001A01B5" w:rsidRDefault="00F31030" w:rsidP="00B7400E">
      <w:r>
        <w:t>Los síntomas incluyen una tos intensa, tono vocal bajo y parecido a un ladrido (que suena como el ladrido de una foca). La voz o el llanto puede ser ronco (laringitis). El niño puede emitir un sonido áspero y áspero al respirar (estridor). Los ruidos de estridor, fuertes o continuos pueden indicar un crup grave. El crup normalmente tarda de 5 a 6 días y con frecuencia empeora en la noche.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0CD3A5E1" w:rsidR="00B66954" w:rsidRDefault="00FC3E4D" w:rsidP="00B7400E">
      <w:pPr>
        <w:rPr>
          <w:rStyle w:val="hardreadability"/>
        </w:rPr>
      </w:pPr>
      <w:r>
        <w:rPr>
          <w:rStyle w:val="hardreadability"/>
        </w:rPr>
        <w:t>Como un resfriado, el crup se propaga muy fácilmente por el aire, al toser o estornudar. Las superficies y las manos contaminadas con moco o saliva también pueden propagar el crup.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28429E01" w:rsidR="00B66954" w:rsidRDefault="00751805" w:rsidP="004B6056">
      <w:pPr>
        <w:rPr>
          <w:rStyle w:val="veryhardreadability"/>
        </w:rPr>
      </w:pPr>
      <w:r>
        <w:rPr>
          <w:rStyle w:val="hardreadability"/>
        </w:rPr>
        <w:t>Los padres deben consultar siempre con el proveedor de atención médica de sus hijos para recibir tratamiento y sus recomendaciones. Dele comodidad adicional para reducir el llanto y mejorar la respiración</w:t>
      </w:r>
      <w:r>
        <w:rPr>
          <w:rStyle w:val="veryhardreadability"/>
        </w:rPr>
        <w:t xml:space="preserve">. 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566D7F63" w14:textId="1EB44C5B" w:rsidR="00A94B61" w:rsidRDefault="00A94B61" w:rsidP="00A94B61">
      <w:pPr>
        <w:spacing w:after="0"/>
      </w:pPr>
      <w:r>
        <w:t>La buena higiene de manos es la mejor manera de prevenir la propagación del crup.</w:t>
      </w:r>
    </w:p>
    <w:p w14:paraId="41BCD9B3" w14:textId="77777777" w:rsidR="00A94B61" w:rsidRDefault="00A94B61" w:rsidP="00A94B61">
      <w:pPr>
        <w:pStyle w:val="ListParagraph"/>
        <w:numPr>
          <w:ilvl w:val="0"/>
          <w:numId w:val="12"/>
        </w:numPr>
      </w:pPr>
      <w:r>
        <w:t xml:space="preserve">Lávese bien las manos con frecuencia, con jabón y agua tibia. No es necesario utilizar jabón </w:t>
      </w:r>
      <w:proofErr w:type="spellStart"/>
      <w:r>
        <w:t>antibacterial</w:t>
      </w:r>
      <w:proofErr w:type="spellEnd"/>
      <w:r>
        <w:t>.</w:t>
      </w:r>
    </w:p>
    <w:p w14:paraId="49B8348F" w14:textId="334D0B92" w:rsidR="00A94B61" w:rsidRDefault="00A94B61" w:rsidP="00A94B61">
      <w:pPr>
        <w:pStyle w:val="ListParagraph"/>
        <w:numPr>
          <w:ilvl w:val="0"/>
          <w:numId w:val="12"/>
        </w:numPr>
      </w:pPr>
      <w:r>
        <w:t>Enséñeles a los niños a cubrirse la boca con el codo o con un pañuelo al toser o estornudar.</w:t>
      </w:r>
    </w:p>
    <w:p w14:paraId="32803304" w14:textId="02D48FF3" w:rsidR="00B7400E" w:rsidRPr="0057595C" w:rsidRDefault="098EA2B1" w:rsidP="00B33E49">
      <w:pPr>
        <w:pStyle w:val="ListParagraph"/>
        <w:numPr>
          <w:ilvl w:val="0"/>
          <w:numId w:val="12"/>
        </w:numPr>
      </w:pPr>
      <w:r>
        <w:t>Tire los pañuelos después de usarlos.</w:t>
      </w:r>
    </w:p>
    <w:p w14:paraId="5A187472" w14:textId="357F7D4F" w:rsidR="00B7400E" w:rsidRPr="0057595C" w:rsidRDefault="098EA2B1" w:rsidP="00B33E49">
      <w:pPr>
        <w:pStyle w:val="ListParagraph"/>
        <w:numPr>
          <w:ilvl w:val="0"/>
          <w:numId w:val="12"/>
        </w:numPr>
      </w:pPr>
      <w:r>
        <w:t>Lávese las manos después de usar pañuelos.</w:t>
      </w:r>
    </w:p>
    <w:p w14:paraId="77D005E6" w14:textId="54CAD611" w:rsidR="00B7400E" w:rsidRPr="0057595C" w:rsidRDefault="00A94B61" w:rsidP="00B33E49">
      <w:pPr>
        <w:pStyle w:val="ListParagraph"/>
        <w:numPr>
          <w:ilvl w:val="0"/>
          <w:numId w:val="12"/>
        </w:numPr>
      </w:pPr>
      <w:r>
        <w:t>Evite tocarse la ojos, la boca y la nariz.</w:t>
      </w:r>
    </w:p>
    <w:p w14:paraId="645BCF9E" w14:textId="54A431B7" w:rsidR="676D9D24" w:rsidRPr="00325854" w:rsidRDefault="676D9D24" w:rsidP="00D37360">
      <w:pPr>
        <w:rPr>
          <w:rFonts w:ascii="Calibri" w:eastAsia="Calibri" w:hAnsi="Calibri" w:cs="Calibri"/>
          <w:color w:val="000000" w:themeColor="text1"/>
        </w:rPr>
      </w:pPr>
      <w:r>
        <w:rPr>
          <w:color w:val="000000" w:themeColor="text1"/>
        </w:rPr>
        <w:t xml:space="preserve">Mantenga al día las vacunas. </w:t>
      </w:r>
      <w:r>
        <w:rPr>
          <w:rFonts w:ascii="Calibri" w:hAnsi="Calibri"/>
          <w:color w:val="000000" w:themeColor="text1"/>
        </w:rPr>
        <w:t xml:space="preserve">Las vacunas para niños son gratis en Washington. Comuníquese con el proveedor de atención médica de su hijo(a) o </w:t>
      </w:r>
      <w:r w:rsidRPr="00484A19">
        <w:rPr>
          <w:rFonts w:ascii="Calibri" w:hAnsi="Calibri"/>
          <w:color w:val="000000" w:themeColor="text1"/>
          <w:highlight w:val="yellow"/>
        </w:rPr>
        <w:t>encuentre un lugar de vacunación gratuito en</w:t>
      </w:r>
      <w:r w:rsidR="00484A19">
        <w:rPr>
          <w:rFonts w:ascii="Calibri" w:hAnsi="Calibri"/>
          <w:color w:val="000000" w:themeColor="text1"/>
          <w:highlight w:val="yellow"/>
        </w:rPr>
        <w:t xml:space="preserve"> </w:t>
      </w:r>
      <w:r w:rsidR="00484A19" w:rsidRPr="00484A19">
        <w:rPr>
          <w:rFonts w:ascii="Calibri" w:hAnsi="Calibri"/>
          <w:b/>
          <w:bCs/>
          <w:color w:val="000000" w:themeColor="text1"/>
          <w:highlight w:val="yellow"/>
        </w:rPr>
        <w:t>(((</w:t>
      </w:r>
      <w:proofErr w:type="spellStart"/>
      <w:r w:rsidR="00484A19" w:rsidRPr="00484A19">
        <w:rPr>
          <w:rFonts w:ascii="Calibri" w:hAnsi="Calibri"/>
          <w:b/>
          <w:bCs/>
          <w:color w:val="000000" w:themeColor="text1"/>
          <w:highlight w:val="yellow"/>
        </w:rPr>
        <w:t>locally</w:t>
      </w:r>
      <w:proofErr w:type="spellEnd"/>
      <w:r w:rsidR="00484A19" w:rsidRPr="00484A19">
        <w:rPr>
          <w:rFonts w:ascii="Calibri" w:hAnsi="Calibri"/>
          <w:b/>
          <w:bCs/>
          <w:color w:val="000000" w:themeColor="text1"/>
          <w:highlight w:val="yellow"/>
        </w:rPr>
        <w:t xml:space="preserve"> </w:t>
      </w:r>
      <w:proofErr w:type="spellStart"/>
      <w:r w:rsidR="00484A19" w:rsidRPr="00484A19">
        <w:rPr>
          <w:rFonts w:ascii="Calibri" w:hAnsi="Calibri"/>
          <w:b/>
          <w:bCs/>
          <w:color w:val="000000" w:themeColor="text1"/>
          <w:highlight w:val="yellow"/>
        </w:rPr>
        <w:t>relevant</w:t>
      </w:r>
      <w:proofErr w:type="spellEnd"/>
      <w:r w:rsidR="00484A19" w:rsidRPr="00484A19">
        <w:rPr>
          <w:rFonts w:ascii="Calibri" w:hAnsi="Calibri"/>
          <w:b/>
          <w:bCs/>
          <w:color w:val="000000" w:themeColor="text1"/>
          <w:highlight w:val="yellow"/>
        </w:rPr>
        <w:t xml:space="preserve"> </w:t>
      </w:r>
      <w:proofErr w:type="spellStart"/>
      <w:r w:rsidR="00484A19" w:rsidRPr="00484A19">
        <w:rPr>
          <w:rFonts w:ascii="Calibri" w:hAnsi="Calibri"/>
          <w:b/>
          <w:bCs/>
          <w:color w:val="000000" w:themeColor="text1"/>
          <w:highlight w:val="yellow"/>
        </w:rPr>
        <w:t>website</w:t>
      </w:r>
      <w:proofErr w:type="spellEnd"/>
      <w:r w:rsidR="00484A19" w:rsidRPr="00484A19">
        <w:rPr>
          <w:rFonts w:ascii="Calibri" w:hAnsi="Calibri"/>
          <w:b/>
          <w:bCs/>
          <w:color w:val="000000" w:themeColor="text1"/>
          <w:highlight w:val="yellow"/>
        </w:rPr>
        <w:t>)))</w:t>
      </w:r>
      <w:r w:rsidR="00484A19" w:rsidRPr="00484A19">
        <w:rPr>
          <w:rFonts w:ascii="Calibri" w:hAnsi="Calibri"/>
          <w:color w:val="000000" w:themeColor="text1"/>
          <w:highlight w:val="yellow"/>
        </w:rPr>
        <w:t>.</w:t>
      </w:r>
      <w:r w:rsidRPr="00484A19">
        <w:rPr>
          <w:rFonts w:ascii="Calibri" w:hAnsi="Calibri"/>
          <w:b/>
          <w:color w:val="000000" w:themeColor="text1"/>
          <w:highlight w:val="yellow"/>
        </w:rPr>
        <w:t xml:space="preserve"> 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2CE4DB5E" w:rsidR="000A3CBE" w:rsidRDefault="00B33E49" w:rsidP="00B7400E">
      <w:r>
        <w:t>Para obtener más información, comuníquese con su proveedores de atención médica.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039A" w14:textId="77777777" w:rsidR="00841016" w:rsidRDefault="00841016" w:rsidP="00340AC8">
      <w:r>
        <w:separator/>
      </w:r>
    </w:p>
  </w:endnote>
  <w:endnote w:type="continuationSeparator" w:id="0">
    <w:p w14:paraId="65EA5423" w14:textId="77777777" w:rsidR="00841016" w:rsidRDefault="00841016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46F3" w14:textId="77777777" w:rsidR="00484A19" w:rsidRDefault="00484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6495B" w14:paraId="412F936B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53072B" w14:textId="77777777" w:rsidR="00484A19" w:rsidRDefault="00484A19" w:rsidP="00484A19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37723E0D" w14:textId="6746C47A" w:rsidR="0026495B" w:rsidRDefault="00484A19" w:rsidP="00484A19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4C33E08" w14:textId="77777777" w:rsidR="0026495B" w:rsidRDefault="0026495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B8080DB" wp14:editId="4BDC2328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1E3F1C95" w:rsidR="00677BEF" w:rsidRPr="000D478F" w:rsidRDefault="00677BEF" w:rsidP="00B97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DE0F" w14:textId="77777777" w:rsidR="00484A19" w:rsidRDefault="0048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3E59" w14:textId="77777777" w:rsidR="00841016" w:rsidRDefault="00841016" w:rsidP="00340AC8">
      <w:r>
        <w:separator/>
      </w:r>
    </w:p>
  </w:footnote>
  <w:footnote w:type="continuationSeparator" w:id="0">
    <w:p w14:paraId="67DAF79E" w14:textId="77777777" w:rsidR="00841016" w:rsidRDefault="00841016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5B9C" w14:textId="77777777" w:rsidR="00484A19" w:rsidRDefault="00484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B71C" w14:textId="77777777" w:rsidR="0026495B" w:rsidRDefault="0026495B" w:rsidP="0026495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3247D91" wp14:editId="59F2200E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2A62B" w14:textId="17BDF140" w:rsidR="0026495B" w:rsidRPr="00F926E7" w:rsidRDefault="00B976AE" w:rsidP="0026495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976AE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Crup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247D9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00A2A62B" w14:textId="17BDF140" w:rsidR="0026495B" w:rsidRPr="00F926E7" w:rsidRDefault="00B976AE" w:rsidP="0026495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976AE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Crup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E9F6" w14:textId="77777777" w:rsidR="00484A19" w:rsidRDefault="00484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7809"/>
    <w:rsid w:val="00012607"/>
    <w:rsid w:val="000158A8"/>
    <w:rsid w:val="0005022D"/>
    <w:rsid w:val="000A3CBE"/>
    <w:rsid w:val="000D1550"/>
    <w:rsid w:val="000D478F"/>
    <w:rsid w:val="000F720E"/>
    <w:rsid w:val="00117ADF"/>
    <w:rsid w:val="00133CAC"/>
    <w:rsid w:val="00193C8B"/>
    <w:rsid w:val="001A01B5"/>
    <w:rsid w:val="0026495B"/>
    <w:rsid w:val="002B39AA"/>
    <w:rsid w:val="002D0279"/>
    <w:rsid w:val="002E616F"/>
    <w:rsid w:val="002F4234"/>
    <w:rsid w:val="003020AD"/>
    <w:rsid w:val="00325854"/>
    <w:rsid w:val="003331F9"/>
    <w:rsid w:val="00340706"/>
    <w:rsid w:val="00340AC8"/>
    <w:rsid w:val="00375444"/>
    <w:rsid w:val="00390CF2"/>
    <w:rsid w:val="003E57E4"/>
    <w:rsid w:val="003E6D0E"/>
    <w:rsid w:val="004371EF"/>
    <w:rsid w:val="00457B5C"/>
    <w:rsid w:val="00484A19"/>
    <w:rsid w:val="004A0714"/>
    <w:rsid w:val="004B6056"/>
    <w:rsid w:val="005224D1"/>
    <w:rsid w:val="00534E2E"/>
    <w:rsid w:val="00562139"/>
    <w:rsid w:val="00575E81"/>
    <w:rsid w:val="005919A8"/>
    <w:rsid w:val="005931FC"/>
    <w:rsid w:val="005B29A0"/>
    <w:rsid w:val="005D493D"/>
    <w:rsid w:val="00655517"/>
    <w:rsid w:val="00663F76"/>
    <w:rsid w:val="00677BEF"/>
    <w:rsid w:val="006A7BC7"/>
    <w:rsid w:val="006E1FAB"/>
    <w:rsid w:val="006E35A5"/>
    <w:rsid w:val="00704441"/>
    <w:rsid w:val="007136E8"/>
    <w:rsid w:val="00751805"/>
    <w:rsid w:val="007972A6"/>
    <w:rsid w:val="007A367B"/>
    <w:rsid w:val="007A3808"/>
    <w:rsid w:val="007D039A"/>
    <w:rsid w:val="007D66AB"/>
    <w:rsid w:val="008000F6"/>
    <w:rsid w:val="00815C72"/>
    <w:rsid w:val="00831A89"/>
    <w:rsid w:val="008333E3"/>
    <w:rsid w:val="00833850"/>
    <w:rsid w:val="00841016"/>
    <w:rsid w:val="00882AAE"/>
    <w:rsid w:val="008C48B0"/>
    <w:rsid w:val="008D7E84"/>
    <w:rsid w:val="00910EBD"/>
    <w:rsid w:val="00922138"/>
    <w:rsid w:val="009651A8"/>
    <w:rsid w:val="009962CE"/>
    <w:rsid w:val="009F2762"/>
    <w:rsid w:val="00A62C82"/>
    <w:rsid w:val="00A70FFF"/>
    <w:rsid w:val="00A94B61"/>
    <w:rsid w:val="00B33E49"/>
    <w:rsid w:val="00B646B5"/>
    <w:rsid w:val="00B66954"/>
    <w:rsid w:val="00B7400E"/>
    <w:rsid w:val="00B976AE"/>
    <w:rsid w:val="00BE236F"/>
    <w:rsid w:val="00C320B0"/>
    <w:rsid w:val="00C45834"/>
    <w:rsid w:val="00C62D6B"/>
    <w:rsid w:val="00C72290"/>
    <w:rsid w:val="00C90A2D"/>
    <w:rsid w:val="00CC0FCF"/>
    <w:rsid w:val="00D313C7"/>
    <w:rsid w:val="00D37360"/>
    <w:rsid w:val="00D7059F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31030"/>
    <w:rsid w:val="00F33F34"/>
    <w:rsid w:val="00FC3E4D"/>
    <w:rsid w:val="00FF142F"/>
    <w:rsid w:val="01DA6C18"/>
    <w:rsid w:val="098EA2B1"/>
    <w:rsid w:val="0C33AE35"/>
    <w:rsid w:val="0FC2120B"/>
    <w:rsid w:val="1118C40D"/>
    <w:rsid w:val="12C589E3"/>
    <w:rsid w:val="14A39ADB"/>
    <w:rsid w:val="1DA3BDA7"/>
    <w:rsid w:val="2569910F"/>
    <w:rsid w:val="3794A462"/>
    <w:rsid w:val="37DC00FF"/>
    <w:rsid w:val="38B1FDCE"/>
    <w:rsid w:val="4121866C"/>
    <w:rsid w:val="421CD662"/>
    <w:rsid w:val="4A36D3B4"/>
    <w:rsid w:val="4A98EC27"/>
    <w:rsid w:val="4C107008"/>
    <w:rsid w:val="585DAA1D"/>
    <w:rsid w:val="676D9D24"/>
    <w:rsid w:val="718F0F54"/>
    <w:rsid w:val="732AA4A2"/>
    <w:rsid w:val="779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17E51-E785-4F85-8475-A3674BE0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33</cp:revision>
  <dcterms:created xsi:type="dcterms:W3CDTF">2024-07-08T17:53:00Z</dcterms:created>
  <dcterms:modified xsi:type="dcterms:W3CDTF">2024-12-17T22:36:00Z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